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8 (Business Continuity and Disaster Recovery)</w:t>
      </w:r>
    </w:p>
    <w:p w:rsidR="00000000" w:rsidDel="00000000" w:rsidP="00000000" w:rsidRDefault="00000000" w:rsidRPr="00000000" w14:paraId="0000000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72.0" w:type="dxa"/>
        <w:jc w:val="left"/>
        <w:tblInd w:w="1008.0" w:type="dxa"/>
        <w:tblLayout w:type="fixed"/>
        <w:tblLook w:val="0400"/>
      </w:tblPr>
      <w:tblGrid>
        <w:gridCol w:w="3097"/>
        <w:gridCol w:w="5075"/>
        <w:tblGridChange w:id="0">
          <w:tblGrid>
            <w:gridCol w:w="3097"/>
            <w:gridCol w:w="5075"/>
          </w:tblGrid>
        </w:tblGridChange>
      </w:tblGrid>
      <w:t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2.2 of this Schedule;</w:t>
            </w:r>
          </w:p>
        </w:tc>
      </w:tr>
      <w:t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2.3.2 of this Schedule;</w:t>
            </w:r>
          </w:p>
        </w:tc>
      </w:tr>
      <w:t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Deliverables"</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embodied in the processes and procedures for restoring the provision of Deliverables following the occurrence of a Disaster;</w:t>
            </w:r>
          </w:p>
        </w:tc>
      </w:tr>
      <w:t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2.3.3 of this Schedule;</w:t>
            </w:r>
          </w:p>
        </w:tc>
      </w:tr>
      <w:t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System"</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 embodied in the processes and procedures for restoring the provision of Deliverables following the occurrence of a Disaster;</w:t>
            </w:r>
          </w:p>
        </w:tc>
      </w:tr>
      <w:tr>
        <w:trPr>
          <w:trHeight w:val="567" w:hRule="atLeast"/>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"Related Supplier"</w:t>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who provides Deliverables to the Buyer which are related to the Deliverables from time to time;</w:t>
            </w:r>
          </w:p>
        </w:tc>
      </w:tr>
      <w:tr>
        <w:trPr>
          <w:trHeight w:val="567" w:hRule="atLeast"/>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p>
        </w:tc>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 and</w:t>
            </w:r>
          </w:p>
        </w:tc>
      </w:tr>
      <w:t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p>
        </w:tc>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w:t>
            </w:r>
          </w:p>
        </w:tc>
      </w:tr>
    </w:tbl>
    <w:p w:rsidR="00000000" w:rsidDel="00000000" w:rsidP="00000000" w:rsidRDefault="00000000" w:rsidRPr="00000000" w14:paraId="0000001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BCDR Plan</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Schedule 4 (Framework Management), CCS shall have the right to enforce the Buyer's rights under this Schedule.</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ninety (90) Working Days prior to the Start Date the Supplier shall prepare and deliver to the Buyer for the Buyer’s written approval a plan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shall detail the processes and arrangements that the Supplier shall follow to:</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recovery of the Deliverables in the event of a Disaster </w:t>
      </w:r>
    </w:p>
    <w:p w:rsidR="00000000" w:rsidDel="00000000" w:rsidP="00000000" w:rsidRDefault="00000000" w:rsidRPr="00000000" w14:paraId="0000001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divided into three sections:</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which shall set out general principles applicable to the BCDR Plan; </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2 which shall relate to business continuity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1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3 which shall relate to disaster recovery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General Principles of the BCDR Plan (Section 1)</w:t>
      </w:r>
      <w:r w:rsidDel="00000000" w:rsidR="00000000" w:rsidRPr="00000000">
        <w:rPr>
          <w:rtl w:val="0"/>
        </w:rPr>
      </w:r>
    </w:p>
    <w:p w:rsidR="00000000" w:rsidDel="00000000" w:rsidP="00000000" w:rsidRDefault="00000000" w:rsidRPr="00000000" w14:paraId="0000001F">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of the BCDR Plan shall:</w:t>
      </w:r>
    </w:p>
    <w:p w:rsidR="00000000" w:rsidDel="00000000" w:rsidP="00000000" w:rsidRDefault="00000000" w:rsidRPr="00000000" w14:paraId="0000002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how the business continuity and disaster recovery elements of the BCDR Plan link to each other;</w:t>
      </w:r>
    </w:p>
    <w:p w:rsidR="00000000" w:rsidDel="00000000" w:rsidP="00000000" w:rsidRDefault="00000000" w:rsidRPr="00000000" w14:paraId="0000002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2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5">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risk analysis, including:</w:t>
      </w:r>
    </w:p>
    <w:p w:rsidR="00000000" w:rsidDel="00000000" w:rsidP="00000000" w:rsidRDefault="00000000" w:rsidRPr="00000000" w14:paraId="0000002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or disruption scenarios and assessments of likely frequency of occurrence;</w:t>
      </w:r>
    </w:p>
    <w:p w:rsidR="00000000" w:rsidDel="00000000" w:rsidP="00000000" w:rsidRDefault="00000000" w:rsidRPr="00000000" w14:paraId="0000002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any single points of failure within the provision of Deliverables and processes for managing those risks;</w:t>
      </w:r>
    </w:p>
    <w:p w:rsidR="00000000" w:rsidDel="00000000" w:rsidP="00000000" w:rsidRDefault="00000000" w:rsidRPr="00000000" w14:paraId="00000028">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2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business impact analysis of different anticipated failures or disruptions;</w:t>
      </w:r>
    </w:p>
    <w:p w:rsidR="00000000" w:rsidDel="00000000" w:rsidP="00000000" w:rsidRDefault="00000000" w:rsidRPr="00000000" w14:paraId="0000002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documentation of processes, including business processes, and procedures;</w:t>
      </w:r>
    </w:p>
    <w:p w:rsidR="00000000" w:rsidDel="00000000" w:rsidP="00000000" w:rsidRDefault="00000000" w:rsidRPr="00000000" w14:paraId="0000002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key contact details for the Supplier (and any Subcontractors) and for the Buyer;</w:t>
      </w:r>
    </w:p>
    <w:p w:rsidR="00000000" w:rsidDel="00000000" w:rsidP="00000000" w:rsidRDefault="00000000" w:rsidRPr="00000000" w14:paraId="0000002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procedures for reverting to "normal service";</w:t>
      </w:r>
    </w:p>
    <w:p w:rsidR="00000000" w:rsidDel="00000000" w:rsidP="00000000" w:rsidRDefault="00000000" w:rsidRPr="00000000" w14:paraId="0000002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2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responsibilities (if any) that the Buyer has agreed it will assume in the event of the invocation of the BCDR Plan; and</w:t>
      </w:r>
    </w:p>
    <w:p w:rsidR="00000000" w:rsidDel="00000000" w:rsidP="00000000" w:rsidRDefault="00000000" w:rsidRPr="00000000" w14:paraId="0000002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designed so as to ensure that:</w:t>
      </w:r>
    </w:p>
    <w:p w:rsidR="00000000" w:rsidDel="00000000" w:rsidP="00000000" w:rsidRDefault="00000000" w:rsidRPr="00000000" w14:paraId="0000003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provided in accordance with this Contract at all times during and after the invocation of the BCDR Plan;</w:t>
      </w:r>
    </w:p>
    <w:p w:rsidR="00000000" w:rsidDel="00000000" w:rsidP="00000000" w:rsidRDefault="00000000" w:rsidRPr="00000000" w14:paraId="0000003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adverse impact of any Disaster is minimised as far as reasonably possible; </w:t>
      </w:r>
    </w:p>
    <w:p w:rsidR="00000000" w:rsidDel="00000000" w:rsidP="00000000" w:rsidRDefault="00000000" w:rsidRPr="00000000" w14:paraId="0000003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details a process for the management of disaster recovery testing.</w:t>
      </w:r>
    </w:p>
    <w:p w:rsidR="00000000" w:rsidDel="00000000" w:rsidP="00000000" w:rsidRDefault="00000000" w:rsidRPr="00000000" w14:paraId="0000003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3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3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Business Continuity (Section 2)</w:t>
      </w:r>
      <w:r w:rsidDel="00000000" w:rsidR="00000000" w:rsidRPr="00000000">
        <w:rPr>
          <w:rtl w:val="0"/>
        </w:rPr>
      </w:r>
    </w:p>
    <w:p w:rsidR="00000000" w:rsidDel="00000000" w:rsidP="00000000" w:rsidRDefault="00000000" w:rsidRPr="00000000" w14:paraId="0000003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3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3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3B">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w:t>
      </w:r>
    </w:p>
    <w:p w:rsidR="00000000" w:rsidDel="00000000" w:rsidP="00000000" w:rsidRDefault="00000000" w:rsidRPr="00000000" w14:paraId="0000003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the various possible levels of failures of or disruptions to the provision of Deliverables;</w:t>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3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circumstances in which the Business Continuity Plan is invoked.</w:t>
      </w:r>
    </w:p>
    <w:p w:rsidR="00000000" w:rsidDel="00000000" w:rsidP="00000000" w:rsidRDefault="00000000" w:rsidRPr="00000000" w14:paraId="00000040">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Disaster Recovery (Section 3)</w:t>
      </w:r>
      <w:r w:rsidDel="00000000" w:rsidR="00000000" w:rsidRPr="00000000">
        <w:rPr>
          <w:rtl w:val="0"/>
        </w:rPr>
      </w:r>
    </w:p>
    <w:p w:rsidR="00000000" w:rsidDel="00000000" w:rsidP="00000000" w:rsidRDefault="00000000" w:rsidRPr="00000000" w14:paraId="0000004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BCDR Plan shall include an approach to business continuity and disaster recovery that addresses the following:</w:t>
      </w:r>
    </w:p>
    <w:p w:rsidR="00000000" w:rsidDel="00000000" w:rsidP="00000000" w:rsidRDefault="00000000" w:rsidRPr="00000000" w14:paraId="0000004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access to the Buyer Premises;</w:t>
      </w:r>
    </w:p>
    <w:p w:rsidR="00000000" w:rsidDel="00000000" w:rsidP="00000000" w:rsidRDefault="00000000" w:rsidRPr="00000000" w14:paraId="0000004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utilities to the Buyer Premises;</w:t>
      </w:r>
    </w:p>
    <w:p w:rsidR="00000000" w:rsidDel="00000000" w:rsidP="00000000" w:rsidRDefault="00000000" w:rsidRPr="00000000" w14:paraId="0000004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the Supplier's helpdesk or CAFM system;</w:t>
      </w:r>
    </w:p>
    <w:p w:rsidR="00000000" w:rsidDel="00000000" w:rsidP="00000000" w:rsidRDefault="00000000" w:rsidRPr="00000000" w14:paraId="0000004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 Subcontractor;</w:t>
      </w:r>
    </w:p>
    <w:p w:rsidR="00000000" w:rsidDel="00000000" w:rsidP="00000000" w:rsidRDefault="00000000" w:rsidRPr="00000000" w14:paraId="0000004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emergency notification and escalation process;</w:t>
      </w:r>
    </w:p>
    <w:p w:rsidR="00000000" w:rsidDel="00000000" w:rsidP="00000000" w:rsidRDefault="00000000" w:rsidRPr="00000000" w14:paraId="0000004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contact lists;</w:t>
      </w:r>
    </w:p>
    <w:p w:rsidR="00000000" w:rsidDel="00000000" w:rsidP="00000000" w:rsidRDefault="00000000" w:rsidRPr="00000000" w14:paraId="0000004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 and awareness;</w:t>
      </w:r>
    </w:p>
    <w:p w:rsidR="00000000" w:rsidDel="00000000" w:rsidP="00000000" w:rsidRDefault="00000000" w:rsidRPr="00000000" w14:paraId="0000004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BCDR Plan testing; </w:t>
      </w:r>
    </w:p>
    <w:p w:rsidR="00000000" w:rsidDel="00000000" w:rsidP="00000000" w:rsidRDefault="00000000" w:rsidRPr="00000000" w14:paraId="0000004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 implementation review process; </w:t>
      </w:r>
    </w:p>
    <w:p w:rsidR="00000000" w:rsidDel="00000000" w:rsidP="00000000" w:rsidRDefault="00000000" w:rsidRPr="00000000" w14:paraId="0000004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4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4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controls to any disaster recovery sites used by the Supplier in relation to its obligations pursuant to this Schedule; and</w:t>
      </w:r>
    </w:p>
    <w:p w:rsidR="00000000" w:rsidDel="00000000" w:rsidP="00000000" w:rsidRDefault="00000000" w:rsidRPr="00000000" w14:paraId="0000004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and management arrangements.</w:t>
      </w:r>
    </w:p>
    <w:p w:rsidR="00000000" w:rsidDel="00000000" w:rsidP="00000000" w:rsidRDefault="00000000" w:rsidRPr="00000000" w14:paraId="00000050">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 and changing the BCDR Plan</w:t>
      </w:r>
      <w:r w:rsidDel="00000000" w:rsidR="00000000" w:rsidRPr="00000000">
        <w:rPr>
          <w:rtl w:val="0"/>
        </w:rPr>
      </w:r>
    </w:p>
    <w:p w:rsidR="00000000" w:rsidDel="00000000" w:rsidP="00000000" w:rsidRDefault="00000000" w:rsidRPr="00000000" w14:paraId="00000051">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review the BCDR Plan:</w:t>
      </w:r>
    </w:p>
    <w:p w:rsidR="00000000" w:rsidDel="00000000" w:rsidP="00000000" w:rsidRDefault="00000000" w:rsidRPr="00000000" w14:paraId="0000005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and as a minimum once every six (6) Months;</w:t>
      </w:r>
    </w:p>
    <w:p w:rsidR="00000000" w:rsidDel="00000000" w:rsidP="00000000" w:rsidRDefault="00000000" w:rsidRPr="00000000" w14:paraId="0000005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three (3) calendar Months of the BCDR Plan (or any part) having been invoked pursuant to Paragraph 7; and</w:t>
      </w:r>
    </w:p>
    <w:p w:rsidR="00000000" w:rsidDel="00000000" w:rsidP="00000000" w:rsidRDefault="00000000" w:rsidRPr="00000000" w14:paraId="0000005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5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5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setting out the Supplier's proposals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addressing any changes in the risk profile and its proposals for amendments to the BCDR Plan.</w:t>
      </w:r>
    </w:p>
    <w:p w:rsidR="00000000" w:rsidDel="00000000" w:rsidP="00000000" w:rsidRDefault="00000000" w:rsidRPr="00000000" w14:paraId="0000005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 Review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59">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Testing the BCDR Plan</w:t>
      </w:r>
    </w:p>
    <w:p w:rsidR="00000000" w:rsidDel="00000000" w:rsidP="00000000" w:rsidRDefault="00000000" w:rsidRPr="00000000" w14:paraId="0000005A">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test the BCDR Plan: </w:t>
      </w:r>
    </w:p>
    <w:p w:rsidR="00000000" w:rsidDel="00000000" w:rsidP="00000000" w:rsidRDefault="00000000" w:rsidRPr="00000000" w14:paraId="0000005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and in any event not less than once in every Contract Year;</w:t>
      </w:r>
    </w:p>
    <w:p w:rsidR="00000000" w:rsidDel="00000000" w:rsidP="00000000" w:rsidRDefault="00000000" w:rsidRPr="00000000" w14:paraId="0000005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major reconfiguration of the Deliverables</w:t>
      </w:r>
    </w:p>
    <w:p w:rsidR="00000000" w:rsidDel="00000000" w:rsidP="00000000" w:rsidRDefault="00000000" w:rsidRPr="00000000" w14:paraId="0000005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where the Buyer considers it necessary (acting in its sole discretion).  </w:t>
      </w:r>
    </w:p>
    <w:p w:rsidR="00000000" w:rsidDel="00000000" w:rsidP="00000000" w:rsidRDefault="00000000" w:rsidRPr="00000000" w14:paraId="0000005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5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1">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test, provide to the Buyer a report setting out:</w:t>
      </w:r>
    </w:p>
    <w:p w:rsidR="00000000" w:rsidDel="00000000" w:rsidP="00000000" w:rsidRDefault="00000000" w:rsidRPr="00000000" w14:paraId="0000006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outcome of the test;</w:t>
      </w:r>
    </w:p>
    <w:p w:rsidR="00000000" w:rsidDel="00000000" w:rsidP="00000000" w:rsidRDefault="00000000" w:rsidRPr="00000000" w14:paraId="0000006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failures in the BCDR Plan (including the BCDR Plan's procedures) revealed by the test; and</w:t>
      </w:r>
    </w:p>
    <w:p w:rsidR="00000000" w:rsidDel="00000000" w:rsidP="00000000" w:rsidRDefault="00000000" w:rsidRPr="00000000" w14:paraId="0000006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proposals for remedying any such failures.</w:t>
      </w:r>
    </w:p>
    <w:p w:rsidR="00000000" w:rsidDel="00000000" w:rsidP="00000000" w:rsidRDefault="00000000" w:rsidRPr="00000000" w14:paraId="0000006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66">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Invoking the BCDR Plan</w:t>
      </w:r>
    </w:p>
    <w:p w:rsidR="00000000" w:rsidDel="00000000" w:rsidP="00000000" w:rsidRDefault="00000000" w:rsidRPr="00000000" w14:paraId="0000006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68">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C</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ircumstances beyond your control</w:t>
      </w:r>
      <w:r w:rsidDel="00000000" w:rsidR="00000000" w:rsidRPr="00000000">
        <w:rPr>
          <w:rtl w:val="0"/>
        </w:rPr>
      </w:r>
    </w:p>
    <w:p w:rsidR="00000000" w:rsidDel="00000000" w:rsidP="00000000" w:rsidRDefault="00000000" w:rsidRPr="00000000" w14:paraId="0000006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relief under Clause 20 (Circumstances beyond your control) if it would not have been impacted by the Force Majeure Event had it not failed to comply with its obligations under this Schedule. </w:t>
      </w:r>
    </w:p>
    <w:sectPr>
      <w:headerReference r:id="rId7" w:type="default"/>
      <w:headerReference r:id="rId8" w:type="first"/>
      <w:headerReference r:id="rId9" w:type="even"/>
      <w:footerReference r:id="rId10" w:type="default"/>
      <w:footerReference r:id="rId11" w:type="first"/>
      <w:footerReference r:id="rId12" w:type="even"/>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v2.9</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RM6074</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6B">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6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2020</w:t>
    </w:r>
  </w:p>
  <w:p w:rsidR="00000000" w:rsidDel="00000000" w:rsidP="00000000" w:rsidRDefault="00000000" w:rsidRPr="00000000" w14:paraId="0000006D">
    <w:pPr>
      <w:tabs>
        <w:tab w:val="center" w:pos="4513"/>
        <w:tab w:val="right" w:pos="9026"/>
      </w:tabs>
      <w:spacing w:after="0" w:lineRule="auto"/>
      <w:ind w:left="0" w:firstLine="0"/>
      <w:jc w:val="left"/>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440"/>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eP3Wo5LcSe7xQkwNtDOQ2DszFg==">AMUW2mVMhKt+peGzeDX3DHU80Nfh3E8MHvsg0DZ30nSyMWz4U2T6oSgJfcPq6QKtU4JsAnhvtbtwgEpMkAC+nYLDi9Zoo1iArPbIKMfoeDOQHoMDWnUHuphz/G7sXT+R4d++P6x/D6rDUN9/IwdeO7TxlmXXGD9kYC8/+Aa89QnMCK6b+bGyrYInbOA/9477oPmL+b8atyNyCoL7KblPpRo9xjX99GAhq4VTaX2v4BdFVFTgPvyvQwBjo2XU0LyE5PFAEjkI75uHzQ+p7SsRiANrjoS8TiDwtSxlq6hn+3SASKL/AMI/fsjfE4gpsEetFiyqrArg3zNIMBmWKxd9laOkfF0XV8Q+y9UJFiEG8jgVojlNb8CqKtPzvw3Uttl59qfjlI1KXWM668diVQu73R9M3grt1ebBa999ZxbqFqJR+wKO7Wn0nT/UJA0BCIiJ60RL1FAigxV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2020-03-26T08:26:00Z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